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2021/174755</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İncesu Mesleki ve Teknik Anadolu Lisesi- MİLLİ EĞİTİM BAKANLIĞI BAKAN YARDIMCILIKLARI</w:t>
      </w:r>
      <w:r w:rsidR="00280EF7" w:rsidRPr="006A1CDE">
        <w:rPr>
          <w:sz w:val="24"/>
          <w:szCs w:val="22"/>
        </w:rPr>
        <w:t xml:space="preserve"> tarafından ihaleye çıkarılmış bulunan </w:t>
      </w:r>
      <w:r w:rsidR="003B5E0D">
        <w:rPr>
          <w:i/>
          <w:color w:val="808080"/>
          <w:sz w:val="24"/>
          <w:szCs w:val="22"/>
        </w:rPr>
        <w:t>CNC İŞLEME MERKEZİ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İncesu Mesleki ve Teknik Anadolu Lisesi- MİLLİ EĞİTİM BAKANLIĞI BAKAN YARDIMCILIKLARI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