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F422BD" w:rsidP="00C8278F">
      <w:pPr>
        <w:jc w:val="center"/>
        <w:rPr>
          <w:i/>
          <w:sz w:val="16"/>
          <w:szCs w:val="16"/>
        </w:rPr>
      </w:pPr>
      <w:r w:rsidRPr="00F422BD">
        <w:rPr>
          <w:i/>
          <w:sz w:val="16"/>
          <w:szCs w:val="16"/>
          <w:highlight w:val="yellow"/>
        </w:rPr>
        <w:t>Erciyes Havacılık Teknoloji Geliştirme Bölgesi Fizibilite Raporu Projesi</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DF4D9D">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F422BD">
        <w:trPr>
          <w:cantSplit/>
          <w:trHeight w:val="2021"/>
          <w:tblHeader/>
        </w:trPr>
        <w:tc>
          <w:tcPr>
            <w:tcW w:w="565" w:type="dxa"/>
            <w:shd w:val="pct12" w:color="auto" w:fill="FFFFFF"/>
            <w:textDirection w:val="btLr"/>
          </w:tcPr>
          <w:p w:rsidR="00C8278F" w:rsidRPr="00051297" w:rsidRDefault="00C8278F" w:rsidP="00F422BD">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F422BD">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formu doldurulmuş. </w:t>
            </w:r>
          </w:p>
          <w:p w:rsidR="00C8278F" w:rsidRPr="00051297" w:rsidRDefault="00C8278F" w:rsidP="00F422BD">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sahibinin beyanı imzalı </w:t>
            </w:r>
          </w:p>
          <w:p w:rsidR="00C8278F" w:rsidRPr="00051297" w:rsidRDefault="00C8278F" w:rsidP="00F422BD">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F422BD">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F422BD">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F422BD">
            <w:pPr>
              <w:framePr w:hSpace="181" w:wrap="around" w:hAnchor="page" w:xAlign="center" w:yAlign="center"/>
              <w:jc w:val="both"/>
              <w:rPr>
                <w:sz w:val="18"/>
                <w:szCs w:val="18"/>
              </w:rPr>
            </w:pPr>
            <w:r w:rsidRPr="00051297">
              <w:rPr>
                <w:sz w:val="18"/>
                <w:szCs w:val="18"/>
              </w:rPr>
              <w:t>(E/H)</w:t>
            </w:r>
          </w:p>
          <w:p w:rsidR="00C8278F" w:rsidRPr="00051297" w:rsidRDefault="00C8278F" w:rsidP="00F422BD">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F422BD">
            <w:pPr>
              <w:jc w:val="both"/>
              <w:rPr>
                <w:sz w:val="18"/>
                <w:szCs w:val="18"/>
              </w:rPr>
            </w:pPr>
            <w:r w:rsidRPr="00051297">
              <w:rPr>
                <w:sz w:val="18"/>
                <w:szCs w:val="18"/>
              </w:rPr>
              <w:t>Karar</w:t>
            </w:r>
          </w:p>
          <w:p w:rsidR="00C8278F" w:rsidRPr="00051297" w:rsidRDefault="00C8278F" w:rsidP="00F422BD">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alındı belgesi verildi (E/H)</w:t>
            </w: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1</w:t>
            </w:r>
          </w:p>
        </w:tc>
        <w:tc>
          <w:tcPr>
            <w:tcW w:w="227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2</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3</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4</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5</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F422BD">
        <w:trPr>
          <w:trHeight w:val="31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F422BD">
            <w:pPr>
              <w:tabs>
                <w:tab w:val="left" w:pos="1701"/>
              </w:tabs>
              <w:jc w:val="both"/>
            </w:pPr>
          </w:p>
        </w:tc>
      </w:tr>
      <w:tr w:rsidR="00C8278F" w:rsidRPr="00051297" w:rsidTr="00F422BD">
        <w:trPr>
          <w:trHeight w:val="723"/>
        </w:trPr>
        <w:tc>
          <w:tcPr>
            <w:tcW w:w="2835" w:type="dxa"/>
            <w:shd w:val="pct10" w:color="auto" w:fill="FFFFFF"/>
            <w:vAlign w:val="center"/>
          </w:tcPr>
          <w:p w:rsidR="00C8278F" w:rsidRPr="00051297" w:rsidRDefault="00C8278F" w:rsidP="00F422BD">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F422BD">
            <w:pPr>
              <w:tabs>
                <w:tab w:val="left" w:pos="1701"/>
              </w:tabs>
              <w:jc w:val="both"/>
            </w:pPr>
          </w:p>
        </w:tc>
      </w:tr>
      <w:tr w:rsidR="00C8278F" w:rsidRPr="00051297" w:rsidTr="00F422BD">
        <w:trPr>
          <w:trHeight w:val="30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F422BD">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p>
        </w:tc>
        <w:tc>
          <w:tcPr>
            <w:tcW w:w="961" w:type="dxa"/>
            <w:vAlign w:val="center"/>
          </w:tcPr>
          <w:p w:rsidR="00C8278F" w:rsidRPr="00051297" w:rsidRDefault="00C8278F" w:rsidP="00F422BD">
            <w:pPr>
              <w:jc w:val="both"/>
              <w:rPr>
                <w:b/>
                <w:sz w:val="20"/>
                <w:szCs w:val="20"/>
              </w:rPr>
            </w:pPr>
            <w:r w:rsidRPr="00051297">
              <w:rPr>
                <w:b/>
                <w:sz w:val="20"/>
                <w:szCs w:val="20"/>
              </w:rPr>
              <w:t xml:space="preserve">En çok </w:t>
            </w:r>
          </w:p>
        </w:tc>
        <w:tc>
          <w:tcPr>
            <w:tcW w:w="1247" w:type="dxa"/>
            <w:vAlign w:val="center"/>
          </w:tcPr>
          <w:p w:rsidR="00C8278F" w:rsidRPr="00051297" w:rsidRDefault="00C8278F" w:rsidP="00F422BD">
            <w:pPr>
              <w:jc w:val="both"/>
              <w:rPr>
                <w:b/>
                <w:sz w:val="20"/>
                <w:szCs w:val="20"/>
              </w:rPr>
            </w:pPr>
            <w:r w:rsidRPr="00051297">
              <w:rPr>
                <w:b/>
                <w:sz w:val="20"/>
                <w:szCs w:val="20"/>
              </w:rPr>
              <w:t>Teklif 1</w:t>
            </w:r>
          </w:p>
        </w:tc>
        <w:tc>
          <w:tcPr>
            <w:tcW w:w="1247" w:type="dxa"/>
            <w:vAlign w:val="center"/>
          </w:tcPr>
          <w:p w:rsidR="00C8278F" w:rsidRPr="00051297" w:rsidRDefault="00C8278F" w:rsidP="00F422BD">
            <w:pPr>
              <w:jc w:val="both"/>
              <w:rPr>
                <w:b/>
                <w:sz w:val="20"/>
                <w:szCs w:val="20"/>
              </w:rPr>
            </w:pPr>
            <w:r w:rsidRPr="00051297">
              <w:rPr>
                <w:b/>
                <w:sz w:val="20"/>
                <w:szCs w:val="20"/>
              </w:rPr>
              <w:t>Teklif 2</w:t>
            </w:r>
          </w:p>
        </w:tc>
        <w:tc>
          <w:tcPr>
            <w:tcW w:w="1247" w:type="dxa"/>
            <w:vAlign w:val="center"/>
          </w:tcPr>
          <w:p w:rsidR="00C8278F" w:rsidRPr="00051297" w:rsidRDefault="00C8278F" w:rsidP="00F422BD">
            <w:pPr>
              <w:jc w:val="both"/>
              <w:rPr>
                <w:b/>
                <w:sz w:val="20"/>
                <w:szCs w:val="20"/>
              </w:rPr>
            </w:pPr>
            <w:r w:rsidRPr="00051297">
              <w:rPr>
                <w:b/>
                <w:sz w:val="20"/>
                <w:szCs w:val="20"/>
              </w:rPr>
              <w:t>Teklif 3</w:t>
            </w:r>
          </w:p>
        </w:tc>
        <w:tc>
          <w:tcPr>
            <w:tcW w:w="1246" w:type="dxa"/>
            <w:vAlign w:val="center"/>
          </w:tcPr>
          <w:p w:rsidR="00C8278F" w:rsidRPr="00051297" w:rsidRDefault="00C8278F" w:rsidP="00F422BD">
            <w:pPr>
              <w:jc w:val="both"/>
              <w:rPr>
                <w:sz w:val="20"/>
                <w:szCs w:val="20"/>
              </w:rPr>
            </w:pPr>
            <w:proofErr w:type="gramStart"/>
            <w:r w:rsidRPr="00051297">
              <w:rPr>
                <w:sz w:val="20"/>
                <w:szCs w:val="20"/>
              </w:rPr>
              <w:t>…….</w:t>
            </w:r>
            <w:proofErr w:type="gramEnd"/>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Temel/Gerekçelendirme</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Height w:val="225"/>
        </w:trPr>
        <w:tc>
          <w:tcPr>
            <w:tcW w:w="3240" w:type="dxa"/>
          </w:tcPr>
          <w:p w:rsidR="00C8278F" w:rsidRPr="00051297" w:rsidRDefault="00C8278F" w:rsidP="00F422BD">
            <w:pPr>
              <w:jc w:val="both"/>
              <w:rPr>
                <w:sz w:val="20"/>
                <w:szCs w:val="20"/>
              </w:rPr>
            </w:pPr>
            <w:r w:rsidRPr="00051297">
              <w:rPr>
                <w:sz w:val="20"/>
                <w:szCs w:val="20"/>
              </w:rPr>
              <w:t>Çözüm Yaklaşımı</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Faaliyet Planı</w:t>
            </w:r>
          </w:p>
        </w:tc>
        <w:tc>
          <w:tcPr>
            <w:tcW w:w="961" w:type="dxa"/>
          </w:tcPr>
          <w:p w:rsidR="00C8278F" w:rsidRPr="00051297" w:rsidRDefault="00C8278F" w:rsidP="00F422BD">
            <w:pPr>
              <w:jc w:val="both"/>
              <w:rPr>
                <w:sz w:val="20"/>
                <w:szCs w:val="20"/>
              </w:rPr>
            </w:pPr>
            <w:r w:rsidRPr="00051297">
              <w:rPr>
                <w:sz w:val="20"/>
                <w:szCs w:val="20"/>
              </w:rPr>
              <w:t>10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F422BD">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F422BD">
            <w:pPr>
              <w:jc w:val="both"/>
              <w:rPr>
                <w:b/>
                <w:sz w:val="20"/>
                <w:szCs w:val="20"/>
              </w:rPr>
            </w:pPr>
            <w:r w:rsidRPr="00051297">
              <w:rPr>
                <w:b/>
                <w:sz w:val="20"/>
                <w:szCs w:val="20"/>
              </w:rPr>
              <w:t>40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Bilgi ve beceri</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Genel profesyonel deneyim</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İhale konusuna özel profesyonel deneyim</w:t>
            </w:r>
          </w:p>
        </w:tc>
        <w:tc>
          <w:tcPr>
            <w:tcW w:w="961" w:type="dxa"/>
          </w:tcPr>
          <w:p w:rsidR="00C8278F" w:rsidRPr="00051297" w:rsidRDefault="00C8278F" w:rsidP="00F422BD">
            <w:pPr>
              <w:jc w:val="both"/>
              <w:rPr>
                <w:sz w:val="20"/>
                <w:szCs w:val="20"/>
              </w:rPr>
            </w:pPr>
            <w:r w:rsidRPr="00051297">
              <w:rPr>
                <w:sz w:val="20"/>
                <w:szCs w:val="20"/>
              </w:rPr>
              <w:t>30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F422BD">
            <w:pPr>
              <w:jc w:val="both"/>
              <w:rPr>
                <w:b/>
                <w:sz w:val="20"/>
                <w:szCs w:val="20"/>
              </w:rPr>
            </w:pPr>
            <w:r w:rsidRPr="00051297">
              <w:rPr>
                <w:b/>
                <w:sz w:val="20"/>
                <w:szCs w:val="20"/>
              </w:rPr>
              <w:t>60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r w:rsidRPr="00051297">
              <w:rPr>
                <w:b/>
                <w:sz w:val="20"/>
                <w:szCs w:val="20"/>
              </w:rPr>
              <w:t>Genel Toplam Puan</w:t>
            </w:r>
          </w:p>
        </w:tc>
        <w:tc>
          <w:tcPr>
            <w:tcW w:w="961" w:type="dxa"/>
            <w:vAlign w:val="center"/>
          </w:tcPr>
          <w:p w:rsidR="00C8278F" w:rsidRPr="00051297" w:rsidRDefault="00C8278F" w:rsidP="00F422BD">
            <w:pPr>
              <w:jc w:val="both"/>
              <w:rPr>
                <w:b/>
                <w:sz w:val="20"/>
                <w:szCs w:val="20"/>
              </w:rPr>
            </w:pPr>
            <w:r w:rsidRPr="00051297">
              <w:rPr>
                <w:b/>
                <w:sz w:val="20"/>
                <w:szCs w:val="20"/>
              </w:rPr>
              <w:t>100</w:t>
            </w: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6" w:type="dxa"/>
            <w:vAlign w:val="center"/>
          </w:tcPr>
          <w:p w:rsidR="00C8278F" w:rsidRPr="00051297" w:rsidRDefault="00C8278F" w:rsidP="00F422BD">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F422BD">
        <w:tc>
          <w:tcPr>
            <w:tcW w:w="14142" w:type="dxa"/>
            <w:shd w:val="pct10" w:color="auto" w:fill="auto"/>
          </w:tcPr>
          <w:p w:rsidR="00C8278F" w:rsidRPr="00051297" w:rsidRDefault="00C8278F" w:rsidP="00F422BD">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F422BD">
        <w:trPr>
          <w:cantSplit/>
          <w:trHeight w:val="2347"/>
          <w:tblHeader/>
        </w:trPr>
        <w:tc>
          <w:tcPr>
            <w:tcW w:w="69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F422BD">
            <w:pPr>
              <w:jc w:val="both"/>
              <w:rPr>
                <w:color w:val="000000"/>
                <w:sz w:val="18"/>
                <w:szCs w:val="18"/>
              </w:rPr>
            </w:pPr>
            <w:r w:rsidRPr="00051297">
              <w:rPr>
                <w:color w:val="000000"/>
                <w:sz w:val="18"/>
                <w:szCs w:val="18"/>
              </w:rPr>
              <w:t xml:space="preserve">İsteklinin </w:t>
            </w:r>
          </w:p>
          <w:p w:rsidR="00C8278F" w:rsidRPr="00051297" w:rsidRDefault="00C8278F" w:rsidP="00F422BD">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Teknik Şartnameye Uygun mu?</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ekonomik ve mali kapasitesi yeterli mi?</w:t>
            </w:r>
          </w:p>
          <w:p w:rsidR="00C8278F" w:rsidRPr="00051297" w:rsidRDefault="00C8278F" w:rsidP="00F422BD">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İş Tecrübesi</w:t>
            </w:r>
          </w:p>
          <w:p w:rsidR="00C8278F" w:rsidRPr="00051297" w:rsidRDefault="00C8278F" w:rsidP="00F422BD">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F422BD">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Faaliyet Planı / Teslim Süresi Uygun mu?</w:t>
            </w:r>
          </w:p>
          <w:p w:rsidR="00C8278F" w:rsidRPr="00051297" w:rsidRDefault="00C8278F" w:rsidP="00F422BD">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Tali hizmetler istenilen</w:t>
            </w:r>
          </w:p>
          <w:p w:rsidR="00C8278F" w:rsidRPr="00051297" w:rsidRDefault="00C8278F" w:rsidP="00F422BD">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F422BD">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dosyasındaki diğer teknik gereklilikler?</w:t>
            </w:r>
          </w:p>
          <w:p w:rsidR="00C8278F" w:rsidRPr="00051297" w:rsidRDefault="00C8278F" w:rsidP="00F422BD">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Karar</w:t>
            </w:r>
          </w:p>
          <w:p w:rsidR="00C8278F" w:rsidRPr="00051297" w:rsidRDefault="00C8278F" w:rsidP="00F422BD">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Açıklamalar</w:t>
            </w:r>
          </w:p>
          <w:p w:rsidR="00C8278F" w:rsidRPr="00051297" w:rsidRDefault="00C8278F" w:rsidP="00F422BD">
            <w:pPr>
              <w:ind w:left="113" w:right="113"/>
              <w:jc w:val="both"/>
              <w:rPr>
                <w:sz w:val="18"/>
                <w:szCs w:val="18"/>
              </w:rPr>
            </w:pPr>
            <w:r w:rsidRPr="00051297">
              <w:rPr>
                <w:sz w:val="18"/>
                <w:szCs w:val="18"/>
              </w:rPr>
              <w:t>(varsa)</w:t>
            </w: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1</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2</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3</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r>
      <w:r w:rsidR="000F2BF8">
        <w:rPr>
          <w:sz w:val="20"/>
          <w:szCs w:val="20"/>
        </w:rPr>
        <w:tab/>
      </w:r>
      <w:r w:rsidRPr="00051297">
        <w:rPr>
          <w:sz w:val="20"/>
          <w:szCs w:val="20"/>
        </w:rPr>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F422BD">
        <w:tc>
          <w:tcPr>
            <w:tcW w:w="3030" w:type="dxa"/>
          </w:tcPr>
          <w:p w:rsidR="00C8278F" w:rsidRPr="00051297" w:rsidRDefault="00C8278F" w:rsidP="00F422BD">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F422BD">
            <w:pPr>
              <w:jc w:val="both"/>
              <w:rPr>
                <w:spacing w:val="4"/>
                <w:sz w:val="20"/>
                <w:szCs w:val="20"/>
              </w:rPr>
            </w:pPr>
          </w:p>
        </w:tc>
        <w:tc>
          <w:tcPr>
            <w:tcW w:w="5951" w:type="dxa"/>
          </w:tcPr>
          <w:p w:rsidR="00C8278F" w:rsidRPr="00051297" w:rsidRDefault="00C8278F" w:rsidP="00F422BD">
            <w:pPr>
              <w:jc w:val="both"/>
              <w:outlineLvl w:val="0"/>
              <w:rPr>
                <w:b/>
                <w:color w:val="808080"/>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outlineLvl w:val="3"/>
              <w:rPr>
                <w:b/>
                <w:caps/>
                <w:spacing w:val="4"/>
                <w:sz w:val="20"/>
                <w:szCs w:val="20"/>
              </w:rPr>
            </w:pPr>
          </w:p>
          <w:p w:rsidR="00C8278F" w:rsidRPr="00051297" w:rsidRDefault="00C8278F" w:rsidP="00F422BD">
            <w:pPr>
              <w:jc w:val="both"/>
              <w:rPr>
                <w:spacing w:val="4"/>
                <w:sz w:val="20"/>
                <w:szCs w:val="20"/>
              </w:rPr>
            </w:pPr>
            <w:r w:rsidRPr="00051297">
              <w:rPr>
                <w:b/>
                <w:spacing w:val="4"/>
                <w:sz w:val="20"/>
                <w:szCs w:val="20"/>
              </w:rPr>
              <w:t>İHALE NO</w:t>
            </w:r>
            <w:r w:rsidRPr="00051297">
              <w:rPr>
                <w:spacing w:val="4"/>
                <w:sz w:val="20"/>
                <w:szCs w:val="20"/>
              </w:rPr>
              <w:t>:</w:t>
            </w:r>
            <w:r w:rsidR="00F422BD">
              <w:rPr>
                <w:spacing w:val="4"/>
                <w:sz w:val="20"/>
                <w:szCs w:val="20"/>
              </w:rPr>
              <w:t xml:space="preserve"> </w:t>
            </w:r>
            <w:r w:rsidR="00F422BD" w:rsidRPr="00F422BD">
              <w:rPr>
                <w:spacing w:val="4"/>
                <w:sz w:val="20"/>
                <w:szCs w:val="20"/>
                <w:highlight w:val="yellow"/>
              </w:rPr>
              <w:t>TR72/19/FZD/0024/01</w:t>
            </w:r>
          </w:p>
          <w:p w:rsidR="00C8278F" w:rsidRPr="00051297" w:rsidRDefault="00C8278F" w:rsidP="00F422BD">
            <w:pPr>
              <w:jc w:val="both"/>
              <w:rPr>
                <w:spacing w:val="4"/>
                <w:sz w:val="20"/>
                <w:szCs w:val="20"/>
              </w:rPr>
            </w:pPr>
            <w:r w:rsidRPr="00051297">
              <w:rPr>
                <w:b/>
                <w:spacing w:val="4"/>
                <w:sz w:val="20"/>
                <w:szCs w:val="20"/>
              </w:rPr>
              <w:t>TEKLİFE DAVET TARİHİ:</w:t>
            </w:r>
            <w:r w:rsidR="00F422BD">
              <w:rPr>
                <w:b/>
                <w:spacing w:val="4"/>
                <w:sz w:val="20"/>
                <w:szCs w:val="20"/>
              </w:rPr>
              <w:t xml:space="preserve"> </w:t>
            </w:r>
            <w:r w:rsidR="000F2BF8">
              <w:rPr>
                <w:b/>
                <w:spacing w:val="4"/>
                <w:sz w:val="20"/>
                <w:szCs w:val="20"/>
                <w:highlight w:val="red"/>
              </w:rPr>
              <w:t>24</w:t>
            </w:r>
            <w:r w:rsidR="008F7D13">
              <w:rPr>
                <w:b/>
                <w:spacing w:val="4"/>
                <w:sz w:val="20"/>
                <w:szCs w:val="20"/>
                <w:highlight w:val="red"/>
              </w:rPr>
              <w:t>.03</w:t>
            </w:r>
            <w:r w:rsidR="00B149EE" w:rsidRPr="00B149EE">
              <w:rPr>
                <w:b/>
                <w:spacing w:val="4"/>
                <w:sz w:val="20"/>
                <w:szCs w:val="20"/>
                <w:highlight w:val="red"/>
              </w:rPr>
              <w:t>.2020</w:t>
            </w:r>
          </w:p>
          <w:p w:rsidR="00C8278F" w:rsidRDefault="00C8278F" w:rsidP="00F422BD">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F422BD" w:rsidRPr="00B149EE">
              <w:rPr>
                <w:spacing w:val="4"/>
                <w:sz w:val="20"/>
                <w:szCs w:val="20"/>
                <w:highlight w:val="yellow"/>
                <w:lang w:eastAsia="en-US"/>
              </w:rPr>
              <w:t>Erciyes Havacılık Teknoloji Geliştirme Bölgesi Fizibilite Raporu</w:t>
            </w:r>
            <w:r w:rsidRPr="00B149EE">
              <w:rPr>
                <w:spacing w:val="4"/>
                <w:sz w:val="20"/>
                <w:szCs w:val="20"/>
                <w:highlight w:val="yellow"/>
                <w:lang w:eastAsia="en-US"/>
              </w:rPr>
              <w:t xml:space="preserve"> Pr</w:t>
            </w:r>
            <w:r w:rsidR="00F422BD" w:rsidRPr="00B149EE">
              <w:rPr>
                <w:spacing w:val="4"/>
                <w:sz w:val="20"/>
                <w:szCs w:val="20"/>
                <w:highlight w:val="yellow"/>
                <w:lang w:eastAsia="en-US"/>
              </w:rPr>
              <w:t>ojesi İçin Hizmet Alımı</w:t>
            </w:r>
            <w:r w:rsidRPr="00051297">
              <w:rPr>
                <w:b/>
                <w:spacing w:val="4"/>
                <w:sz w:val="20"/>
                <w:szCs w:val="20"/>
              </w:rPr>
              <w:t xml:space="preserve"> </w:t>
            </w:r>
          </w:p>
          <w:p w:rsidR="00C8278F" w:rsidRPr="00051297" w:rsidRDefault="00C8278F" w:rsidP="00F422BD">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F422BD">
              <w:trPr>
                <w:trHeight w:val="344"/>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r w:rsidRPr="00051297">
                    <w:rPr>
                      <w:spacing w:val="4"/>
                      <w:sz w:val="20"/>
                      <w:szCs w:val="20"/>
                    </w:rPr>
                    <w:t>Adı Soyadı</w:t>
                  </w:r>
                </w:p>
              </w:tc>
              <w:tc>
                <w:tcPr>
                  <w:tcW w:w="1902" w:type="dxa"/>
                </w:tcPr>
                <w:p w:rsidR="00C8278F" w:rsidRPr="00051297" w:rsidRDefault="00C8278F" w:rsidP="00F422BD">
                  <w:pPr>
                    <w:jc w:val="both"/>
                    <w:rPr>
                      <w:spacing w:val="4"/>
                      <w:sz w:val="20"/>
                      <w:szCs w:val="20"/>
                    </w:rPr>
                  </w:pPr>
                  <w:r w:rsidRPr="00051297">
                    <w:rPr>
                      <w:spacing w:val="4"/>
                      <w:sz w:val="20"/>
                      <w:szCs w:val="20"/>
                    </w:rPr>
                    <w:t>Görevi / Mesleği</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p>
              </w:tc>
              <w:tc>
                <w:tcPr>
                  <w:tcW w:w="1902" w:type="dxa"/>
                </w:tcPr>
                <w:p w:rsidR="00C8278F" w:rsidRPr="00051297" w:rsidRDefault="00C8278F" w:rsidP="00F422BD">
                  <w:pPr>
                    <w:jc w:val="both"/>
                    <w:rPr>
                      <w:spacing w:val="4"/>
                      <w:sz w:val="20"/>
                      <w:szCs w:val="20"/>
                    </w:rPr>
                  </w:pP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bl>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7C40DC" w:rsidRDefault="00C8278F" w:rsidP="00F422BD">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Tarih: ____________________</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b/>
                <w:spacing w:val="4"/>
                <w:sz w:val="20"/>
                <w:szCs w:val="20"/>
              </w:rPr>
              <w:t xml:space="preserve">Sözleşme Makamı </w:t>
            </w:r>
          </w:p>
          <w:p w:rsidR="00C8278F" w:rsidRPr="00051297" w:rsidRDefault="00C8278F" w:rsidP="00F422BD">
            <w:pPr>
              <w:jc w:val="both"/>
              <w:rPr>
                <w:b/>
                <w:spacing w:val="4"/>
                <w:sz w:val="20"/>
                <w:szCs w:val="20"/>
              </w:rPr>
            </w:pPr>
            <w:r w:rsidRPr="00051297">
              <w:rPr>
                <w:b/>
                <w:spacing w:val="4"/>
                <w:sz w:val="20"/>
                <w:szCs w:val="20"/>
              </w:rPr>
              <w:t>Yetkilisi</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_________________________</w:t>
            </w:r>
          </w:p>
          <w:p w:rsidR="00C8278F" w:rsidRPr="00051297" w:rsidRDefault="00C8278F" w:rsidP="00F422BD">
            <w:pPr>
              <w:jc w:val="both"/>
              <w:rPr>
                <w:spacing w:val="4"/>
                <w:sz w:val="20"/>
                <w:szCs w:val="20"/>
              </w:rPr>
            </w:pPr>
            <w:r w:rsidRPr="00051297">
              <w:rPr>
                <w:spacing w:val="4"/>
                <w:sz w:val="20"/>
                <w:szCs w:val="20"/>
              </w:rPr>
              <w:t>İmza</w:t>
            </w:r>
          </w:p>
          <w:p w:rsidR="00C8278F" w:rsidRPr="00051297" w:rsidRDefault="00C8278F" w:rsidP="00F422BD">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DF4D9D" w:rsidRPr="00DF4D9D">
        <w:rPr>
          <w:sz w:val="20"/>
          <w:szCs w:val="20"/>
          <w:highlight w:val="yellow"/>
        </w:rPr>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F422BD">
        <w:trPr>
          <w:trHeight w:val="254"/>
        </w:trPr>
        <w:tc>
          <w:tcPr>
            <w:tcW w:w="4582" w:type="pct"/>
            <w:shd w:val="clear" w:color="auto" w:fill="B3B3B3"/>
          </w:tcPr>
          <w:p w:rsidR="00C8278F" w:rsidRPr="00051297" w:rsidRDefault="00C8278F" w:rsidP="00F422BD">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F422BD">
            <w:pPr>
              <w:jc w:val="both"/>
              <w:rPr>
                <w:sz w:val="20"/>
                <w:szCs w:val="20"/>
              </w:rPr>
            </w:pPr>
            <w:r w:rsidRPr="00051297">
              <w:rPr>
                <w:sz w:val="20"/>
                <w:szCs w:val="20"/>
              </w:rPr>
              <w:sym w:font="Symbol" w:char="F0D6"/>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F422BD">
            <w:pPr>
              <w:tabs>
                <w:tab w:val="num" w:pos="360"/>
              </w:tabs>
              <w:ind w:hanging="324"/>
              <w:jc w:val="both"/>
              <w:rPr>
                <w:sz w:val="20"/>
                <w:szCs w:val="20"/>
              </w:rPr>
            </w:pPr>
          </w:p>
          <w:p w:rsidR="00C8278F" w:rsidRPr="00051297" w:rsidRDefault="00C8278F" w:rsidP="00F422BD">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İmza</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Tarih</w:t>
            </w:r>
          </w:p>
        </w:tc>
        <w:tc>
          <w:tcPr>
            <w:tcW w:w="3260" w:type="dxa"/>
          </w:tcPr>
          <w:p w:rsidR="00C8278F" w:rsidRPr="00051297" w:rsidRDefault="00C8278F" w:rsidP="00F422BD">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F422BD">
        <w:trPr>
          <w:trHeight w:val="20"/>
        </w:trPr>
        <w:tc>
          <w:tcPr>
            <w:tcW w:w="1500" w:type="pct"/>
            <w:tcBorders>
              <w:bottom w:val="nil"/>
            </w:tcBorders>
          </w:tcPr>
          <w:p w:rsidR="00C8278F" w:rsidRPr="00051297" w:rsidRDefault="00C8278F" w:rsidP="00F422BD">
            <w:pPr>
              <w:jc w:val="both"/>
              <w:rPr>
                <w:sz w:val="20"/>
                <w:szCs w:val="20"/>
              </w:rPr>
            </w:pPr>
          </w:p>
        </w:tc>
        <w:tc>
          <w:tcPr>
            <w:tcW w:w="1000" w:type="pct"/>
            <w:shd w:val="pct10" w:color="auto" w:fill="FFFFFF"/>
          </w:tcPr>
          <w:p w:rsidR="00C8278F" w:rsidRPr="00051297" w:rsidRDefault="00C8278F" w:rsidP="00F422BD">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YER</w:t>
            </w:r>
          </w:p>
        </w:tc>
      </w:tr>
      <w:tr w:rsidR="00C8278F" w:rsidRPr="00051297" w:rsidTr="00F422BD">
        <w:trPr>
          <w:trHeight w:val="429"/>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Davet mektubunun gönderilme tarihi</w:t>
            </w:r>
          </w:p>
        </w:tc>
        <w:tc>
          <w:tcPr>
            <w:tcW w:w="100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Başvuru için son tarih</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açma oturumu</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F422BD">
        <w:trPr>
          <w:cantSplit/>
          <w:trHeight w:val="503"/>
        </w:trPr>
        <w:tc>
          <w:tcPr>
            <w:tcW w:w="715" w:type="pct"/>
          </w:tcPr>
          <w:p w:rsidR="00C8278F" w:rsidRPr="00051297" w:rsidRDefault="00C8278F" w:rsidP="00F422BD">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F422BD">
            <w:pPr>
              <w:keepNext/>
              <w:spacing w:after="120"/>
              <w:jc w:val="both"/>
              <w:rPr>
                <w:b/>
                <w:sz w:val="20"/>
                <w:szCs w:val="20"/>
              </w:rPr>
            </w:pPr>
            <w:r w:rsidRPr="00051297">
              <w:rPr>
                <w:b/>
                <w:sz w:val="20"/>
                <w:szCs w:val="20"/>
              </w:rPr>
              <w:t>İsteklinin adı</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Dâhil TL)</w:t>
            </w:r>
          </w:p>
        </w:tc>
      </w:tr>
      <w:tr w:rsidR="00C8278F" w:rsidRPr="00051297" w:rsidTr="00F422BD">
        <w:trPr>
          <w:cantSplit/>
          <w:trHeight w:val="232"/>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F422BD">
        <w:trPr>
          <w:cantSplit/>
        </w:trPr>
        <w:tc>
          <w:tcPr>
            <w:tcW w:w="1000" w:type="pct"/>
          </w:tcPr>
          <w:p w:rsidR="00C8278F" w:rsidRPr="00051297" w:rsidRDefault="00C8278F" w:rsidP="00F422BD">
            <w:pPr>
              <w:keepNext/>
              <w:jc w:val="both"/>
              <w:rPr>
                <w:b/>
                <w:sz w:val="20"/>
                <w:szCs w:val="20"/>
              </w:rPr>
            </w:pPr>
            <w:r w:rsidRPr="00051297">
              <w:rPr>
                <w:b/>
                <w:sz w:val="20"/>
                <w:szCs w:val="20"/>
              </w:rPr>
              <w:t>Teklif zarfı numarası</w:t>
            </w:r>
          </w:p>
        </w:tc>
        <w:tc>
          <w:tcPr>
            <w:tcW w:w="1500" w:type="pct"/>
          </w:tcPr>
          <w:p w:rsidR="00C8278F" w:rsidRPr="00051297" w:rsidRDefault="00C8278F" w:rsidP="00F422BD">
            <w:pPr>
              <w:keepNext/>
              <w:jc w:val="both"/>
              <w:rPr>
                <w:b/>
                <w:sz w:val="20"/>
                <w:szCs w:val="20"/>
              </w:rPr>
            </w:pPr>
            <w:r w:rsidRPr="00051297">
              <w:rPr>
                <w:b/>
                <w:sz w:val="20"/>
                <w:szCs w:val="20"/>
              </w:rPr>
              <w:t>İsteklinin adı</w:t>
            </w:r>
          </w:p>
        </w:tc>
        <w:tc>
          <w:tcPr>
            <w:tcW w:w="2500" w:type="pct"/>
          </w:tcPr>
          <w:p w:rsidR="00C8278F" w:rsidRPr="00051297" w:rsidRDefault="00C8278F" w:rsidP="00F422BD">
            <w:pPr>
              <w:keepNext/>
              <w:jc w:val="both"/>
              <w:rPr>
                <w:b/>
                <w:sz w:val="20"/>
                <w:szCs w:val="20"/>
              </w:rPr>
            </w:pPr>
            <w:r w:rsidRPr="00051297">
              <w:rPr>
                <w:b/>
                <w:sz w:val="20"/>
                <w:szCs w:val="20"/>
              </w:rPr>
              <w:t>Nedeni (biliniyorsa)</w:t>
            </w: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F422BD">
        <w:trPr>
          <w:cantSplit/>
          <w:trHeight w:val="284"/>
        </w:trPr>
        <w:tc>
          <w:tcPr>
            <w:tcW w:w="2500" w:type="pct"/>
          </w:tcPr>
          <w:p w:rsidR="00C8278F" w:rsidRPr="00051297" w:rsidRDefault="00C8278F" w:rsidP="00F422BD">
            <w:pPr>
              <w:jc w:val="both"/>
              <w:rPr>
                <w:b/>
                <w:sz w:val="20"/>
                <w:szCs w:val="20"/>
              </w:rPr>
            </w:pPr>
            <w:r w:rsidRPr="00051297">
              <w:rPr>
                <w:b/>
                <w:sz w:val="20"/>
                <w:szCs w:val="20"/>
              </w:rPr>
              <w:t>Adı</w:t>
            </w:r>
          </w:p>
        </w:tc>
        <w:tc>
          <w:tcPr>
            <w:tcW w:w="2500" w:type="pct"/>
          </w:tcPr>
          <w:p w:rsidR="00C8278F" w:rsidRPr="00051297" w:rsidRDefault="00C8278F" w:rsidP="00F422BD">
            <w:pPr>
              <w:jc w:val="both"/>
              <w:rPr>
                <w:b/>
                <w:sz w:val="20"/>
                <w:szCs w:val="20"/>
              </w:rPr>
            </w:pPr>
            <w:r w:rsidRPr="00051297">
              <w:rPr>
                <w:b/>
                <w:sz w:val="20"/>
                <w:szCs w:val="20"/>
              </w:rPr>
              <w:t>Temsil ettiği Kurum</w:t>
            </w:r>
          </w:p>
        </w:tc>
      </w:tr>
      <w:tr w:rsidR="00C8278F" w:rsidRPr="00051297" w:rsidTr="00F422BD">
        <w:trPr>
          <w:cantSplit/>
          <w:trHeight w:val="284"/>
        </w:trPr>
        <w:tc>
          <w:tcPr>
            <w:tcW w:w="2500" w:type="pct"/>
          </w:tcPr>
          <w:p w:rsidR="00C8278F" w:rsidRPr="00051297" w:rsidRDefault="00C8278F" w:rsidP="00F422BD">
            <w:pPr>
              <w:jc w:val="both"/>
              <w:rPr>
                <w:sz w:val="20"/>
                <w:szCs w:val="20"/>
              </w:rPr>
            </w:pPr>
          </w:p>
        </w:tc>
        <w:tc>
          <w:tcPr>
            <w:tcW w:w="250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Değerlendirme Komitesi</w:t>
            </w:r>
          </w:p>
        </w:tc>
        <w:tc>
          <w:tcPr>
            <w:tcW w:w="1843" w:type="dxa"/>
          </w:tcPr>
          <w:p w:rsidR="00C8278F" w:rsidRPr="00051297" w:rsidRDefault="00C8278F" w:rsidP="00F422BD">
            <w:pPr>
              <w:keepNext/>
              <w:jc w:val="both"/>
              <w:rPr>
                <w:b/>
                <w:sz w:val="20"/>
                <w:szCs w:val="20"/>
              </w:rPr>
            </w:pPr>
            <w:r w:rsidRPr="00051297">
              <w:rPr>
                <w:b/>
                <w:sz w:val="20"/>
                <w:szCs w:val="20"/>
              </w:rPr>
              <w:t>Adı Soyadı</w:t>
            </w:r>
          </w:p>
        </w:tc>
        <w:tc>
          <w:tcPr>
            <w:tcW w:w="1134" w:type="dxa"/>
          </w:tcPr>
          <w:p w:rsidR="00C8278F" w:rsidRPr="00051297" w:rsidRDefault="00C8278F" w:rsidP="00F422BD">
            <w:pPr>
              <w:keepNext/>
              <w:jc w:val="both"/>
              <w:rPr>
                <w:b/>
                <w:sz w:val="20"/>
                <w:szCs w:val="20"/>
              </w:rPr>
            </w:pPr>
            <w:r w:rsidRPr="00051297">
              <w:rPr>
                <w:b/>
                <w:sz w:val="20"/>
                <w:szCs w:val="20"/>
              </w:rPr>
              <w:t>İmzası</w:t>
            </w: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Başkan</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F422BD">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DF4D9D" w:rsidRPr="00C16720">
        <w:rPr>
          <w:sz w:val="20"/>
          <w:szCs w:val="20"/>
          <w:highlight w:val="yellow"/>
        </w:rPr>
        <w:t>TR72/19/FZD/</w:t>
      </w:r>
      <w:r w:rsidR="00DF4D9D" w:rsidRPr="00BC1DB1">
        <w:rPr>
          <w:sz w:val="20"/>
          <w:szCs w:val="20"/>
          <w:highlight w:val="yellow"/>
        </w:rPr>
        <w:t>00</w:t>
      </w:r>
      <w:r w:rsidR="00DF4D9D">
        <w:rPr>
          <w:sz w:val="20"/>
          <w:szCs w:val="20"/>
          <w:highlight w:val="yellow"/>
        </w:rPr>
        <w:t>24</w:t>
      </w:r>
      <w:r w:rsidR="00DF4D9D" w:rsidRPr="00BC1DB1">
        <w:rPr>
          <w:sz w:val="20"/>
          <w:szCs w:val="20"/>
          <w:highlight w:val="yellow"/>
        </w:rPr>
        <w:t>/01</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DF4D9D" w:rsidRPr="00DF4D9D">
        <w:rPr>
          <w:position w:val="-2"/>
          <w:sz w:val="20"/>
          <w:szCs w:val="20"/>
          <w:highlight w:val="yellow"/>
        </w:rPr>
        <w:t>Erciyes Havacılık Teknoloji Geliştirme Bölgesi Fizibilite Raporu</w:t>
      </w:r>
      <w:r w:rsidRPr="00DF4D9D">
        <w:rPr>
          <w:position w:val="-2"/>
          <w:sz w:val="20"/>
          <w:szCs w:val="20"/>
          <w:highlight w:val="yellow"/>
        </w:rPr>
        <w:t xml:space="preserve"> Projesi İçin </w:t>
      </w:r>
      <w:r w:rsidR="00DF4D9D" w:rsidRPr="00DF4D9D">
        <w:rPr>
          <w:position w:val="-2"/>
          <w:sz w:val="20"/>
          <w:szCs w:val="20"/>
          <w:highlight w:val="yellow"/>
        </w:rPr>
        <w:t>Hizmet</w:t>
      </w:r>
      <w:r w:rsidRPr="00DF4D9D">
        <w:rPr>
          <w:position w:val="-2"/>
          <w:sz w:val="20"/>
          <w:szCs w:val="20"/>
          <w:highlight w:val="yellow"/>
        </w:rPr>
        <w:t xml:space="preserve">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F422BD">
        <w:tc>
          <w:tcPr>
            <w:tcW w:w="660" w:type="dxa"/>
          </w:tcPr>
          <w:p w:rsidR="00C8278F" w:rsidRPr="00051297" w:rsidRDefault="00C8278F" w:rsidP="00F422BD">
            <w:pPr>
              <w:jc w:val="both"/>
              <w:rPr>
                <w:b/>
                <w:position w:val="-2"/>
                <w:sz w:val="20"/>
                <w:szCs w:val="20"/>
              </w:rPr>
            </w:pPr>
            <w:r w:rsidRPr="00051297">
              <w:rPr>
                <w:b/>
                <w:position w:val="-2"/>
                <w:sz w:val="20"/>
                <w:szCs w:val="20"/>
              </w:rPr>
              <w:t>No.</w:t>
            </w:r>
          </w:p>
        </w:tc>
        <w:tc>
          <w:tcPr>
            <w:tcW w:w="3637" w:type="dxa"/>
          </w:tcPr>
          <w:p w:rsidR="00C8278F" w:rsidRPr="00051297" w:rsidRDefault="00C8278F" w:rsidP="00F422BD">
            <w:pPr>
              <w:jc w:val="both"/>
              <w:rPr>
                <w:b/>
                <w:position w:val="-2"/>
                <w:sz w:val="20"/>
                <w:szCs w:val="20"/>
              </w:rPr>
            </w:pPr>
            <w:r w:rsidRPr="00051297">
              <w:rPr>
                <w:b/>
                <w:position w:val="-2"/>
                <w:sz w:val="20"/>
                <w:szCs w:val="20"/>
              </w:rPr>
              <w:t>Firma adı</w:t>
            </w:r>
          </w:p>
        </w:tc>
        <w:tc>
          <w:tcPr>
            <w:tcW w:w="4991" w:type="dxa"/>
          </w:tcPr>
          <w:p w:rsidR="00C8278F" w:rsidRPr="00051297" w:rsidRDefault="00C8278F" w:rsidP="00F422BD">
            <w:pPr>
              <w:jc w:val="both"/>
              <w:rPr>
                <w:b/>
                <w:position w:val="-2"/>
                <w:sz w:val="20"/>
                <w:szCs w:val="20"/>
              </w:rPr>
            </w:pPr>
            <w:r w:rsidRPr="00144404">
              <w:rPr>
                <w:b/>
                <w:position w:val="-2"/>
                <w:sz w:val="20"/>
                <w:szCs w:val="20"/>
              </w:rPr>
              <w:t>Gerekçe  &lt;Örnekler*&gt;</w:t>
            </w: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1</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2</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3</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F422BD">
        <w:tc>
          <w:tcPr>
            <w:tcW w:w="648" w:type="dxa"/>
          </w:tcPr>
          <w:p w:rsidR="00C8278F" w:rsidRPr="00051297" w:rsidRDefault="00C8278F" w:rsidP="00F422BD">
            <w:pPr>
              <w:jc w:val="both"/>
              <w:rPr>
                <w:b/>
                <w:position w:val="-2"/>
                <w:sz w:val="20"/>
                <w:szCs w:val="20"/>
              </w:rPr>
            </w:pPr>
            <w:r w:rsidRPr="00051297">
              <w:rPr>
                <w:b/>
                <w:position w:val="-2"/>
                <w:sz w:val="20"/>
                <w:szCs w:val="20"/>
              </w:rPr>
              <w:t>No.</w:t>
            </w:r>
          </w:p>
        </w:tc>
        <w:tc>
          <w:tcPr>
            <w:tcW w:w="5472" w:type="dxa"/>
          </w:tcPr>
          <w:p w:rsidR="00C8278F" w:rsidRPr="00051297" w:rsidRDefault="00C8278F" w:rsidP="00F422BD">
            <w:pPr>
              <w:jc w:val="both"/>
              <w:rPr>
                <w:b/>
                <w:position w:val="-2"/>
                <w:sz w:val="20"/>
                <w:szCs w:val="20"/>
              </w:rPr>
            </w:pPr>
            <w:r w:rsidRPr="00051297">
              <w:rPr>
                <w:b/>
                <w:position w:val="-2"/>
                <w:sz w:val="20"/>
                <w:szCs w:val="20"/>
              </w:rPr>
              <w:t>Firma</w:t>
            </w:r>
          </w:p>
        </w:tc>
        <w:tc>
          <w:tcPr>
            <w:tcW w:w="3168" w:type="dxa"/>
          </w:tcPr>
          <w:p w:rsidR="00C8278F" w:rsidRPr="00051297" w:rsidRDefault="00C8278F" w:rsidP="00F422BD">
            <w:pPr>
              <w:jc w:val="both"/>
              <w:rPr>
                <w:b/>
                <w:position w:val="-2"/>
                <w:sz w:val="20"/>
                <w:szCs w:val="20"/>
              </w:rPr>
            </w:pPr>
            <w:r w:rsidRPr="00051297">
              <w:rPr>
                <w:b/>
                <w:position w:val="-2"/>
                <w:sz w:val="20"/>
                <w:szCs w:val="20"/>
              </w:rPr>
              <w:t>Önerilen fiyat</w:t>
            </w: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1</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2</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3</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F422BD">
        <w:tc>
          <w:tcPr>
            <w:tcW w:w="6120"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68" w:type="dxa"/>
          </w:tcPr>
          <w:p w:rsidR="00C8278F" w:rsidRPr="00051297" w:rsidRDefault="00C8278F" w:rsidP="00F422BD">
            <w:pPr>
              <w:jc w:val="both"/>
              <w:rPr>
                <w:b/>
                <w:position w:val="-2"/>
                <w:sz w:val="20"/>
                <w:szCs w:val="20"/>
              </w:rPr>
            </w:pPr>
            <w:r w:rsidRPr="00051297">
              <w:rPr>
                <w:b/>
                <w:position w:val="-2"/>
                <w:sz w:val="20"/>
                <w:szCs w:val="20"/>
              </w:rPr>
              <w:t>Toplam bedel</w:t>
            </w:r>
          </w:p>
        </w:tc>
      </w:tr>
      <w:tr w:rsidR="00C8278F" w:rsidRPr="00051297" w:rsidTr="00F422BD">
        <w:tc>
          <w:tcPr>
            <w:tcW w:w="6120" w:type="dxa"/>
          </w:tcPr>
          <w:p w:rsidR="00C8278F" w:rsidRPr="00051297" w:rsidRDefault="00C8278F" w:rsidP="00F422BD">
            <w:pPr>
              <w:jc w:val="both"/>
              <w:rPr>
                <w:b/>
                <w:position w:val="-2"/>
                <w:sz w:val="20"/>
                <w:szCs w:val="20"/>
              </w:rPr>
            </w:pPr>
          </w:p>
        </w:tc>
        <w:tc>
          <w:tcPr>
            <w:tcW w:w="3168" w:type="dxa"/>
          </w:tcPr>
          <w:p w:rsidR="00C8278F" w:rsidRPr="00051297" w:rsidRDefault="00C8278F" w:rsidP="00F422BD">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F422BD">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F422BD">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F422BD">
            <w:pPr>
              <w:keepNext/>
              <w:keepLines/>
              <w:tabs>
                <w:tab w:val="right" w:pos="8880"/>
              </w:tabs>
              <w:jc w:val="both"/>
              <w:rPr>
                <w:b/>
                <w:sz w:val="20"/>
                <w:szCs w:val="20"/>
              </w:rPr>
            </w:pPr>
            <w:r w:rsidRPr="00051297">
              <w:rPr>
                <w:b/>
                <w:sz w:val="20"/>
                <w:szCs w:val="20"/>
              </w:rPr>
              <w:t>İmzası</w:t>
            </w: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F422BD">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r w:rsidRPr="00051297">
        <w:rPr>
          <w:sz w:val="22"/>
        </w:rPr>
        <w:t xml:space="preserve"> </w:t>
      </w:r>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F422BD">
        <w:tc>
          <w:tcPr>
            <w:tcW w:w="2693" w:type="dxa"/>
            <w:vAlign w:val="center"/>
          </w:tcPr>
          <w:p w:rsidR="00C8278F" w:rsidRPr="00051297" w:rsidRDefault="00C8278F" w:rsidP="00F422BD">
            <w:pPr>
              <w:keepNext/>
              <w:keepLines/>
              <w:jc w:val="both"/>
              <w:rPr>
                <w:sz w:val="20"/>
                <w:szCs w:val="20"/>
              </w:rPr>
            </w:pPr>
          </w:p>
        </w:tc>
        <w:tc>
          <w:tcPr>
            <w:tcW w:w="1305" w:type="dxa"/>
            <w:vAlign w:val="center"/>
          </w:tcPr>
          <w:p w:rsidR="00C8278F" w:rsidRPr="00051297" w:rsidRDefault="00C8278F" w:rsidP="00F422BD">
            <w:pPr>
              <w:keepNext/>
              <w:keepLines/>
              <w:jc w:val="both"/>
              <w:rPr>
                <w:sz w:val="20"/>
                <w:szCs w:val="20"/>
              </w:rPr>
            </w:pPr>
            <w:r w:rsidRPr="00051297">
              <w:rPr>
                <w:sz w:val="20"/>
                <w:szCs w:val="20"/>
              </w:rPr>
              <w:t>En yüksek</w:t>
            </w:r>
          </w:p>
        </w:tc>
        <w:tc>
          <w:tcPr>
            <w:tcW w:w="1644" w:type="dxa"/>
            <w:vAlign w:val="center"/>
          </w:tcPr>
          <w:p w:rsidR="00C8278F" w:rsidRPr="00051297" w:rsidRDefault="00C8278F" w:rsidP="00F422BD">
            <w:pPr>
              <w:keepNext/>
              <w:keepLines/>
              <w:jc w:val="both"/>
              <w:rPr>
                <w:sz w:val="20"/>
                <w:szCs w:val="20"/>
              </w:rPr>
            </w:pPr>
            <w:r w:rsidRPr="00051297">
              <w:rPr>
                <w:sz w:val="20"/>
                <w:szCs w:val="20"/>
              </w:rPr>
              <w:t>Teklif 1</w:t>
            </w:r>
          </w:p>
        </w:tc>
        <w:tc>
          <w:tcPr>
            <w:tcW w:w="1871" w:type="dxa"/>
            <w:vAlign w:val="center"/>
          </w:tcPr>
          <w:p w:rsidR="00C8278F" w:rsidRPr="00051297" w:rsidRDefault="00C8278F" w:rsidP="00F422BD">
            <w:pPr>
              <w:keepNext/>
              <w:keepLines/>
              <w:jc w:val="both"/>
              <w:rPr>
                <w:sz w:val="20"/>
                <w:szCs w:val="20"/>
              </w:rPr>
            </w:pPr>
            <w:r w:rsidRPr="00051297">
              <w:rPr>
                <w:sz w:val="20"/>
                <w:szCs w:val="20"/>
              </w:rPr>
              <w:t>Teklif 2</w:t>
            </w:r>
          </w:p>
        </w:tc>
        <w:tc>
          <w:tcPr>
            <w:tcW w:w="1843" w:type="dxa"/>
            <w:vAlign w:val="center"/>
          </w:tcPr>
          <w:p w:rsidR="00C8278F" w:rsidRPr="00051297" w:rsidRDefault="00C8278F" w:rsidP="00F422BD">
            <w:pPr>
              <w:keepNext/>
              <w:keepLines/>
              <w:jc w:val="both"/>
              <w:rPr>
                <w:sz w:val="20"/>
                <w:szCs w:val="20"/>
              </w:rPr>
            </w:pPr>
            <w:r w:rsidRPr="00051297">
              <w:rPr>
                <w:sz w:val="20"/>
                <w:szCs w:val="20"/>
              </w:rPr>
              <w:t>Teklif 3</w:t>
            </w:r>
          </w:p>
        </w:tc>
      </w:tr>
      <w:tr w:rsidR="00C8278F" w:rsidRPr="00051297" w:rsidTr="00F422BD">
        <w:tc>
          <w:tcPr>
            <w:tcW w:w="9356" w:type="dxa"/>
            <w:gridSpan w:val="5"/>
            <w:vAlign w:val="center"/>
          </w:tcPr>
          <w:p w:rsidR="00C8278F" w:rsidRPr="00051297" w:rsidRDefault="00C8278F" w:rsidP="00F422BD">
            <w:pPr>
              <w:keepNext/>
              <w:keepLines/>
              <w:jc w:val="both"/>
              <w:rPr>
                <w:b/>
                <w:sz w:val="20"/>
                <w:szCs w:val="20"/>
              </w:rPr>
            </w:pPr>
            <w:r w:rsidRPr="00051297">
              <w:rPr>
                <w:b/>
                <w:sz w:val="20"/>
                <w:szCs w:val="20"/>
              </w:rPr>
              <w:t>Bölüm 1: Teknik Değerlendirme</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55</w:t>
            </w:r>
          </w:p>
        </w:tc>
        <w:tc>
          <w:tcPr>
            <w:tcW w:w="1871" w:type="dxa"/>
            <w:vAlign w:val="center"/>
          </w:tcPr>
          <w:p w:rsidR="00C8278F" w:rsidRPr="00051297" w:rsidRDefault="00C8278F" w:rsidP="00F422BD">
            <w:pPr>
              <w:keepNext/>
              <w:keepLines/>
              <w:jc w:val="both"/>
              <w:rPr>
                <w:sz w:val="20"/>
                <w:szCs w:val="20"/>
              </w:rPr>
            </w:pPr>
            <w:r w:rsidRPr="00051297">
              <w:rPr>
                <w:sz w:val="20"/>
                <w:szCs w:val="20"/>
              </w:rPr>
              <w:t>88</w:t>
            </w:r>
          </w:p>
        </w:tc>
        <w:tc>
          <w:tcPr>
            <w:tcW w:w="1843" w:type="dxa"/>
            <w:vAlign w:val="center"/>
          </w:tcPr>
          <w:p w:rsidR="00C8278F" w:rsidRPr="00051297" w:rsidRDefault="00C8278F" w:rsidP="00F422BD">
            <w:pPr>
              <w:keepNext/>
              <w:keepLines/>
              <w:jc w:val="both"/>
              <w:rPr>
                <w:sz w:val="20"/>
                <w:szCs w:val="20"/>
              </w:rPr>
            </w:pPr>
            <w:r w:rsidRPr="00051297">
              <w:rPr>
                <w:sz w:val="20"/>
                <w:szCs w:val="20"/>
              </w:rPr>
              <w:t>84</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60</w:t>
            </w:r>
          </w:p>
        </w:tc>
        <w:tc>
          <w:tcPr>
            <w:tcW w:w="1871" w:type="dxa"/>
            <w:vAlign w:val="center"/>
          </w:tcPr>
          <w:p w:rsidR="00C8278F" w:rsidRPr="00051297" w:rsidRDefault="00C8278F" w:rsidP="00F422BD">
            <w:pPr>
              <w:keepNext/>
              <w:keepLines/>
              <w:jc w:val="both"/>
              <w:rPr>
                <w:sz w:val="20"/>
                <w:szCs w:val="20"/>
              </w:rPr>
            </w:pPr>
            <w:r w:rsidRPr="00051297">
              <w:rPr>
                <w:sz w:val="20"/>
                <w:szCs w:val="20"/>
              </w:rPr>
              <w:t>84</w:t>
            </w:r>
          </w:p>
        </w:tc>
        <w:tc>
          <w:tcPr>
            <w:tcW w:w="1843" w:type="dxa"/>
            <w:vAlign w:val="center"/>
          </w:tcPr>
          <w:p w:rsidR="00C8278F" w:rsidRPr="00051297" w:rsidRDefault="00C8278F" w:rsidP="00F422BD">
            <w:pPr>
              <w:keepNext/>
              <w:keepLines/>
              <w:jc w:val="both"/>
              <w:rPr>
                <w:sz w:val="20"/>
                <w:szCs w:val="20"/>
              </w:rPr>
            </w:pPr>
            <w:r w:rsidRPr="00051297">
              <w:rPr>
                <w:sz w:val="20"/>
                <w:szCs w:val="20"/>
              </w:rPr>
              <w:t>82</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59</w:t>
            </w:r>
          </w:p>
        </w:tc>
        <w:tc>
          <w:tcPr>
            <w:tcW w:w="1871" w:type="dxa"/>
            <w:vAlign w:val="center"/>
          </w:tcPr>
          <w:p w:rsidR="00C8278F" w:rsidRPr="00051297" w:rsidRDefault="00C8278F" w:rsidP="00F422BD">
            <w:pPr>
              <w:keepNext/>
              <w:keepLines/>
              <w:jc w:val="both"/>
              <w:rPr>
                <w:sz w:val="20"/>
                <w:szCs w:val="20"/>
              </w:rPr>
            </w:pPr>
            <w:r w:rsidRPr="00051297">
              <w:rPr>
                <w:sz w:val="20"/>
                <w:szCs w:val="20"/>
              </w:rPr>
              <w:t>82</w:t>
            </w:r>
          </w:p>
        </w:tc>
        <w:tc>
          <w:tcPr>
            <w:tcW w:w="1843" w:type="dxa"/>
            <w:vAlign w:val="center"/>
          </w:tcPr>
          <w:p w:rsidR="00C8278F" w:rsidRPr="00051297" w:rsidRDefault="00C8278F" w:rsidP="00F422BD">
            <w:pPr>
              <w:keepNext/>
              <w:keepLines/>
              <w:jc w:val="both"/>
              <w:rPr>
                <w:sz w:val="20"/>
                <w:szCs w:val="20"/>
              </w:rPr>
            </w:pPr>
            <w:r w:rsidRPr="00051297">
              <w:rPr>
                <w:sz w:val="20"/>
                <w:szCs w:val="20"/>
              </w:rPr>
              <w:t>90</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Toplam</w:t>
            </w:r>
          </w:p>
        </w:tc>
        <w:tc>
          <w:tcPr>
            <w:tcW w:w="1305" w:type="dxa"/>
            <w:vAlign w:val="center"/>
          </w:tcPr>
          <w:p w:rsidR="00C8278F" w:rsidRPr="00051297" w:rsidRDefault="00C8278F" w:rsidP="00F422BD">
            <w:pPr>
              <w:keepNext/>
              <w:keepLines/>
              <w:jc w:val="both"/>
              <w:rPr>
                <w:sz w:val="20"/>
                <w:szCs w:val="20"/>
              </w:rPr>
            </w:pPr>
            <w:r w:rsidRPr="00051297">
              <w:rPr>
                <w:sz w:val="20"/>
                <w:szCs w:val="20"/>
              </w:rPr>
              <w:t>300</w:t>
            </w:r>
          </w:p>
        </w:tc>
        <w:tc>
          <w:tcPr>
            <w:tcW w:w="1644" w:type="dxa"/>
            <w:vAlign w:val="center"/>
          </w:tcPr>
          <w:p w:rsidR="00C8278F" w:rsidRPr="00051297" w:rsidRDefault="00C8278F" w:rsidP="00F422BD">
            <w:pPr>
              <w:keepNext/>
              <w:keepLines/>
              <w:jc w:val="both"/>
              <w:rPr>
                <w:sz w:val="20"/>
                <w:szCs w:val="20"/>
              </w:rPr>
            </w:pPr>
            <w:r w:rsidRPr="00051297">
              <w:rPr>
                <w:sz w:val="20"/>
                <w:szCs w:val="20"/>
              </w:rPr>
              <w:t>174</w:t>
            </w:r>
          </w:p>
        </w:tc>
        <w:tc>
          <w:tcPr>
            <w:tcW w:w="1871" w:type="dxa"/>
            <w:vAlign w:val="center"/>
          </w:tcPr>
          <w:p w:rsidR="00C8278F" w:rsidRPr="00051297" w:rsidRDefault="00C8278F" w:rsidP="00F422BD">
            <w:pPr>
              <w:keepNext/>
              <w:keepLines/>
              <w:jc w:val="both"/>
              <w:rPr>
                <w:sz w:val="20"/>
                <w:szCs w:val="20"/>
              </w:rPr>
            </w:pPr>
            <w:r w:rsidRPr="00051297">
              <w:rPr>
                <w:sz w:val="20"/>
                <w:szCs w:val="20"/>
              </w:rPr>
              <w:t>254</w:t>
            </w:r>
          </w:p>
        </w:tc>
        <w:tc>
          <w:tcPr>
            <w:tcW w:w="1843" w:type="dxa"/>
            <w:vAlign w:val="center"/>
          </w:tcPr>
          <w:p w:rsidR="00C8278F" w:rsidRPr="00051297" w:rsidRDefault="00C8278F" w:rsidP="00F422BD">
            <w:pPr>
              <w:keepNext/>
              <w:keepLines/>
              <w:jc w:val="both"/>
              <w:rPr>
                <w:sz w:val="20"/>
                <w:szCs w:val="20"/>
              </w:rPr>
            </w:pPr>
            <w:r w:rsidRPr="00051297">
              <w:rPr>
                <w:sz w:val="20"/>
                <w:szCs w:val="20"/>
              </w:rPr>
              <w:t>256</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F422BD">
            <w:pPr>
              <w:keepNext/>
              <w:keepLines/>
              <w:jc w:val="both"/>
              <w:rPr>
                <w:sz w:val="20"/>
                <w:szCs w:val="20"/>
              </w:rPr>
            </w:pPr>
          </w:p>
        </w:tc>
        <w:tc>
          <w:tcPr>
            <w:tcW w:w="1644" w:type="dxa"/>
          </w:tcPr>
          <w:p w:rsidR="00C8278F" w:rsidRPr="00051297" w:rsidRDefault="00C8278F" w:rsidP="00F422BD">
            <w:pPr>
              <w:keepNext/>
              <w:keepLines/>
              <w:jc w:val="both"/>
              <w:rPr>
                <w:rStyle w:val="Style11pt"/>
                <w:sz w:val="20"/>
                <w:szCs w:val="20"/>
              </w:rPr>
            </w:pPr>
            <w:r w:rsidRPr="00051297">
              <w:rPr>
                <w:rStyle w:val="Style11pt"/>
                <w:sz w:val="20"/>
                <w:szCs w:val="20"/>
              </w:rPr>
              <w:t>174/3=</w:t>
            </w:r>
          </w:p>
          <w:p w:rsidR="00C8278F" w:rsidRPr="00051297" w:rsidRDefault="00C8278F" w:rsidP="00F422BD">
            <w:pPr>
              <w:keepNext/>
              <w:keepLines/>
              <w:jc w:val="both"/>
              <w:rPr>
                <w:sz w:val="20"/>
                <w:szCs w:val="20"/>
              </w:rPr>
            </w:pPr>
            <w:r w:rsidRPr="00051297">
              <w:rPr>
                <w:b/>
                <w:sz w:val="20"/>
                <w:szCs w:val="20"/>
              </w:rPr>
              <w:t>58.00</w:t>
            </w:r>
          </w:p>
        </w:tc>
        <w:tc>
          <w:tcPr>
            <w:tcW w:w="1871" w:type="dxa"/>
          </w:tcPr>
          <w:p w:rsidR="00C8278F" w:rsidRPr="00051297" w:rsidRDefault="00C8278F" w:rsidP="00F422BD">
            <w:pPr>
              <w:keepNext/>
              <w:keepLines/>
              <w:jc w:val="both"/>
              <w:rPr>
                <w:rStyle w:val="Style11pt"/>
                <w:sz w:val="20"/>
                <w:szCs w:val="20"/>
              </w:rPr>
            </w:pPr>
            <w:r w:rsidRPr="00051297">
              <w:rPr>
                <w:rStyle w:val="Style11pt"/>
                <w:sz w:val="20"/>
                <w:szCs w:val="20"/>
              </w:rPr>
              <w:t>254/3=</w:t>
            </w:r>
          </w:p>
          <w:p w:rsidR="00C8278F" w:rsidRPr="00051297" w:rsidRDefault="00C8278F" w:rsidP="00F422BD">
            <w:pPr>
              <w:keepNext/>
              <w:keepLines/>
              <w:jc w:val="both"/>
              <w:rPr>
                <w:sz w:val="20"/>
                <w:szCs w:val="20"/>
              </w:rPr>
            </w:pPr>
            <w:r w:rsidRPr="00051297">
              <w:rPr>
                <w:b/>
                <w:sz w:val="20"/>
                <w:szCs w:val="20"/>
              </w:rPr>
              <w:t>84.67</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256/3=</w:t>
            </w:r>
          </w:p>
          <w:p w:rsidR="00C8278F" w:rsidRPr="00051297" w:rsidRDefault="00C8278F" w:rsidP="00F422BD">
            <w:pPr>
              <w:keepNext/>
              <w:keepLines/>
              <w:jc w:val="both"/>
              <w:rPr>
                <w:sz w:val="20"/>
                <w:szCs w:val="20"/>
              </w:rPr>
            </w:pPr>
            <w:r w:rsidRPr="00051297">
              <w:rPr>
                <w:b/>
                <w:sz w:val="20"/>
                <w:szCs w:val="20"/>
              </w:rPr>
              <w:t>85.33</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F422BD">
            <w:pPr>
              <w:keepNext/>
              <w:keepLines/>
              <w:jc w:val="both"/>
              <w:rPr>
                <w:sz w:val="20"/>
                <w:szCs w:val="20"/>
              </w:rPr>
            </w:pPr>
          </w:p>
        </w:tc>
        <w:tc>
          <w:tcPr>
            <w:tcW w:w="1644" w:type="dxa"/>
            <w:vAlign w:val="center"/>
          </w:tcPr>
          <w:p w:rsidR="00C8278F" w:rsidRPr="00051297" w:rsidRDefault="00C8278F" w:rsidP="00F422BD">
            <w:pPr>
              <w:keepNext/>
              <w:keepLines/>
              <w:jc w:val="both"/>
              <w:rPr>
                <w:sz w:val="20"/>
                <w:szCs w:val="20"/>
              </w:rPr>
            </w:pPr>
            <w:r w:rsidRPr="00051297">
              <w:rPr>
                <w:sz w:val="20"/>
                <w:szCs w:val="20"/>
              </w:rPr>
              <w:t>Diskalifiye*</w:t>
            </w: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F422BD">
            <w:pPr>
              <w:keepNext/>
              <w:keepLines/>
              <w:jc w:val="both"/>
              <w:rPr>
                <w:b/>
                <w:sz w:val="20"/>
                <w:szCs w:val="20"/>
              </w:rPr>
            </w:pPr>
          </w:p>
          <w:p w:rsidR="00C8278F" w:rsidRPr="00051297" w:rsidRDefault="00C8278F" w:rsidP="00F422BD">
            <w:pPr>
              <w:keepNext/>
              <w:keepLines/>
              <w:jc w:val="both"/>
              <w:rPr>
                <w:b/>
                <w:sz w:val="20"/>
                <w:szCs w:val="20"/>
              </w:rPr>
            </w:pPr>
            <w:r w:rsidRPr="00051297">
              <w:rPr>
                <w:b/>
                <w:sz w:val="20"/>
                <w:szCs w:val="20"/>
              </w:rPr>
              <w:t>100.00</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2: Mali Değerlendirme</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F422BD">
            <w:pPr>
              <w:keepNext/>
              <w:keepLines/>
              <w:jc w:val="both"/>
              <w:rPr>
                <w:sz w:val="20"/>
                <w:szCs w:val="20"/>
              </w:rPr>
            </w:pPr>
            <w:r>
              <w:rPr>
                <w:sz w:val="20"/>
                <w:szCs w:val="20"/>
              </w:rPr>
              <w:t xml:space="preserve">28500 </w:t>
            </w:r>
            <w:r w:rsidRPr="00051297">
              <w:rPr>
                <w:sz w:val="20"/>
                <w:szCs w:val="20"/>
              </w:rPr>
              <w:t>TL</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Mali puan</w:t>
            </w:r>
          </w:p>
          <w:p w:rsidR="00C8278F" w:rsidRPr="00051297" w:rsidRDefault="00C8278F" w:rsidP="00F422BD">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27000 /</w:t>
            </w:r>
          </w:p>
          <w:p w:rsidR="00C8278F" w:rsidRPr="00051297" w:rsidRDefault="00C8278F" w:rsidP="00F422BD">
            <w:pPr>
              <w:keepNext/>
              <w:keepLines/>
              <w:jc w:val="both"/>
              <w:rPr>
                <w:rStyle w:val="Style11pt"/>
                <w:sz w:val="20"/>
                <w:szCs w:val="20"/>
              </w:rPr>
            </w:pPr>
            <w:r w:rsidRPr="00051297">
              <w:rPr>
                <w:rStyle w:val="Style11pt"/>
                <w:sz w:val="20"/>
                <w:szCs w:val="20"/>
              </w:rPr>
              <w:t>28500</w:t>
            </w:r>
          </w:p>
          <w:p w:rsidR="00C8278F" w:rsidRPr="00051297" w:rsidRDefault="00C8278F" w:rsidP="00F422BD">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F422BD">
            <w:pPr>
              <w:keepNext/>
              <w:keepLines/>
              <w:jc w:val="both"/>
              <w:rPr>
                <w:rStyle w:val="Style11pt"/>
                <w:b/>
                <w:sz w:val="20"/>
                <w:szCs w:val="20"/>
              </w:rPr>
            </w:pPr>
            <w:r w:rsidRPr="00051297">
              <w:rPr>
                <w:rStyle w:val="Style11pt"/>
                <w:b/>
                <w:sz w:val="20"/>
                <w:szCs w:val="20"/>
              </w:rPr>
              <w:t>94.74</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3: Genel Değerlendirme</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Teknik puan x 0.80</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Genel puan</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F422BD">
        <w:trPr>
          <w:cantSplit/>
          <w:trHeight w:val="567"/>
        </w:trPr>
        <w:tc>
          <w:tcPr>
            <w:tcW w:w="2693" w:type="dxa"/>
            <w:vAlign w:val="center"/>
          </w:tcPr>
          <w:p w:rsidR="00C8278F" w:rsidRPr="00051297" w:rsidRDefault="00C8278F" w:rsidP="00F422BD">
            <w:pPr>
              <w:keepNext/>
              <w:keepLines/>
              <w:jc w:val="both"/>
              <w:rPr>
                <w:sz w:val="20"/>
                <w:szCs w:val="20"/>
              </w:rPr>
            </w:pPr>
            <w:r w:rsidRPr="00051297">
              <w:rPr>
                <w:sz w:val="20"/>
                <w:szCs w:val="20"/>
              </w:rPr>
              <w:t>Son sıralama</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vAlign w:val="center"/>
          </w:tcPr>
          <w:p w:rsidR="00C8278F" w:rsidRPr="00051297" w:rsidRDefault="00C8278F" w:rsidP="00F422BD">
            <w:pPr>
              <w:keepNext/>
              <w:keepLines/>
              <w:jc w:val="both"/>
              <w:rPr>
                <w:b/>
                <w:sz w:val="20"/>
                <w:szCs w:val="20"/>
              </w:rPr>
            </w:pPr>
            <w:r w:rsidRPr="00051297">
              <w:rPr>
                <w:b/>
                <w:sz w:val="20"/>
                <w:szCs w:val="20"/>
              </w:rPr>
              <w:t>1</w:t>
            </w:r>
          </w:p>
        </w:tc>
        <w:tc>
          <w:tcPr>
            <w:tcW w:w="1843" w:type="dxa"/>
            <w:vAlign w:val="center"/>
          </w:tcPr>
          <w:p w:rsidR="00C8278F" w:rsidRPr="00051297" w:rsidRDefault="00C8278F" w:rsidP="00F422BD">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DF4D9D" w:rsidRPr="00DF4D9D">
        <w:rPr>
          <w:position w:val="-2"/>
          <w:sz w:val="20"/>
          <w:szCs w:val="20"/>
          <w:highlight w:val="yellow"/>
        </w:rPr>
        <w:t xml:space="preserve">Erciyes Havacılık Teknoloji Geliştirme Bölgesi Fizibilite Raporu Projesi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DF4D9D" w:rsidRPr="00BC1DB1">
        <w:rPr>
          <w:sz w:val="20"/>
          <w:szCs w:val="20"/>
          <w:highlight w:val="yellow"/>
        </w:rPr>
        <w:t>TR72/19/FZD/0</w:t>
      </w:r>
      <w:bookmarkStart w:id="23" w:name="_GoBack"/>
      <w:r w:rsidR="00DF4D9D" w:rsidRPr="00BC1DB1">
        <w:rPr>
          <w:sz w:val="20"/>
          <w:szCs w:val="20"/>
          <w:highlight w:val="yellow"/>
        </w:rPr>
        <w:t>0</w:t>
      </w:r>
      <w:r w:rsidR="00DF4D9D">
        <w:rPr>
          <w:sz w:val="20"/>
          <w:szCs w:val="20"/>
          <w:highlight w:val="yellow"/>
        </w:rPr>
        <w:t>2</w:t>
      </w:r>
      <w:bookmarkEnd w:id="23"/>
      <w:r w:rsidR="00DF4D9D">
        <w:rPr>
          <w:sz w:val="20"/>
          <w:szCs w:val="20"/>
          <w:highlight w:val="yellow"/>
        </w:rPr>
        <w:t>4</w:t>
      </w:r>
      <w:r w:rsidR="00DF4D9D" w:rsidRPr="00BC1DB1">
        <w:rPr>
          <w:sz w:val="20"/>
          <w:szCs w:val="20"/>
          <w:highlight w:val="yellow"/>
        </w:rPr>
        <w:t>/01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F422BD">
            <w:pPr>
              <w:jc w:val="both"/>
              <w:rPr>
                <w:sz w:val="20"/>
                <w:szCs w:val="20"/>
              </w:rPr>
            </w:pPr>
            <w:r w:rsidRPr="00051297">
              <w:rPr>
                <w:sz w:val="20"/>
                <w:szCs w:val="20"/>
              </w:rPr>
              <w:t xml:space="preserve">: </w:t>
            </w:r>
          </w:p>
        </w:tc>
      </w:tr>
      <w:tr w:rsidR="00C8278F" w:rsidRPr="00051297" w:rsidTr="00F422BD">
        <w:trPr>
          <w:jc w:val="center"/>
        </w:trPr>
        <w:tc>
          <w:tcPr>
            <w:tcW w:w="2910" w:type="dxa"/>
            <w:gridSpan w:val="2"/>
          </w:tcPr>
          <w:p w:rsidR="00C8278F" w:rsidRPr="00051297" w:rsidRDefault="00C8278F" w:rsidP="00F422BD">
            <w:pPr>
              <w:jc w:val="both"/>
              <w:rPr>
                <w:sz w:val="20"/>
                <w:szCs w:val="20"/>
              </w:rPr>
            </w:pPr>
            <w:r w:rsidRPr="00051297">
              <w:rPr>
                <w:sz w:val="20"/>
                <w:szCs w:val="20"/>
              </w:rPr>
              <w:t>KONU</w:t>
            </w:r>
          </w:p>
        </w:tc>
        <w:tc>
          <w:tcPr>
            <w:tcW w:w="6305" w:type="dxa"/>
            <w:gridSpan w:val="2"/>
          </w:tcPr>
          <w:p w:rsidR="00C8278F" w:rsidRPr="00051297" w:rsidRDefault="00C8278F" w:rsidP="00F422BD">
            <w:pPr>
              <w:jc w:val="both"/>
              <w:rPr>
                <w:sz w:val="20"/>
                <w:szCs w:val="20"/>
              </w:rPr>
            </w:pPr>
            <w:r w:rsidRPr="00051297">
              <w:rPr>
                <w:sz w:val="20"/>
                <w:szCs w:val="20"/>
              </w:rPr>
              <w:t>: Sözleşmeye davet</w:t>
            </w:r>
          </w:p>
        </w:tc>
      </w:tr>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F422BD">
            <w:pPr>
              <w:jc w:val="both"/>
              <w:rPr>
                <w:sz w:val="20"/>
                <w:szCs w:val="20"/>
              </w:rPr>
            </w:pPr>
            <w:r w:rsidRPr="00051297">
              <w:rPr>
                <w:sz w:val="20"/>
                <w:szCs w:val="20"/>
              </w:rPr>
              <w:t>: _ _/_ _/_ _ _ _</w:t>
            </w:r>
          </w:p>
        </w:tc>
      </w:tr>
      <w:tr w:rsidR="00C8278F" w:rsidRPr="00051297" w:rsidTr="00F422BD">
        <w:trPr>
          <w:jc w:val="center"/>
        </w:trPr>
        <w:tc>
          <w:tcPr>
            <w:tcW w:w="2910" w:type="dxa"/>
            <w:gridSpan w:val="2"/>
          </w:tcPr>
          <w:p w:rsidR="00C8278F" w:rsidRPr="00051297" w:rsidRDefault="00C8278F" w:rsidP="00F422BD">
            <w:pPr>
              <w:jc w:val="both"/>
              <w:rPr>
                <w:sz w:val="20"/>
                <w:szCs w:val="20"/>
              </w:rPr>
            </w:pPr>
          </w:p>
        </w:tc>
        <w:tc>
          <w:tcPr>
            <w:tcW w:w="6305" w:type="dxa"/>
            <w:gridSpan w:val="2"/>
          </w:tcPr>
          <w:p w:rsidR="00C8278F" w:rsidRPr="00051297" w:rsidRDefault="00C8278F" w:rsidP="00F422BD">
            <w:pPr>
              <w:jc w:val="both"/>
              <w:rPr>
                <w:sz w:val="20"/>
                <w:szCs w:val="20"/>
              </w:rPr>
            </w:pPr>
          </w:p>
        </w:tc>
      </w:tr>
      <w:tr w:rsidR="00C8278F" w:rsidRPr="00051297" w:rsidTr="00F422BD">
        <w:trPr>
          <w:cantSplit/>
          <w:jc w:val="center"/>
        </w:trPr>
        <w:tc>
          <w:tcPr>
            <w:tcW w:w="9215" w:type="dxa"/>
            <w:gridSpan w:val="4"/>
          </w:tcPr>
          <w:p w:rsidR="00C8278F" w:rsidRPr="00051297" w:rsidRDefault="00C8278F" w:rsidP="00F422BD">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p>
        </w:tc>
        <w:tc>
          <w:tcPr>
            <w:tcW w:w="3259" w:type="dxa"/>
            <w:gridSpan w:val="2"/>
          </w:tcPr>
          <w:p w:rsidR="00C8278F" w:rsidRPr="00051297" w:rsidRDefault="00C8278F" w:rsidP="00F422BD">
            <w:pPr>
              <w:jc w:val="both"/>
              <w:rPr>
                <w:i/>
                <w:sz w:val="20"/>
                <w:szCs w:val="20"/>
              </w:rPr>
            </w:pPr>
            <w:r w:rsidRPr="00357422">
              <w:rPr>
                <w:i/>
                <w:sz w:val="20"/>
                <w:szCs w:val="20"/>
                <w:highlight w:val="lightGray"/>
              </w:rPr>
              <w:t>[isteklinin adresi]</w:t>
            </w: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r w:rsidRPr="00051297">
              <w:rPr>
                <w:sz w:val="20"/>
                <w:szCs w:val="20"/>
              </w:rPr>
              <w:t>Sayın</w:t>
            </w:r>
          </w:p>
        </w:tc>
        <w:tc>
          <w:tcPr>
            <w:tcW w:w="7865" w:type="dxa"/>
            <w:gridSpan w:val="3"/>
          </w:tcPr>
          <w:p w:rsidR="00C8278F" w:rsidRPr="00051297" w:rsidRDefault="00C8278F" w:rsidP="00F422BD">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cantSplit/>
          <w:jc w:val="center"/>
        </w:trPr>
        <w:tc>
          <w:tcPr>
            <w:tcW w:w="1350" w:type="dxa"/>
          </w:tcPr>
          <w:p w:rsidR="00C8278F" w:rsidRPr="00051297" w:rsidRDefault="00C8278F" w:rsidP="00F422BD">
            <w:pPr>
              <w:jc w:val="both"/>
              <w:rPr>
                <w:sz w:val="20"/>
                <w:szCs w:val="20"/>
              </w:rPr>
            </w:pPr>
            <w:r w:rsidRPr="00051297">
              <w:rPr>
                <w:sz w:val="20"/>
                <w:szCs w:val="20"/>
              </w:rPr>
              <w:t>İLGİ</w:t>
            </w:r>
          </w:p>
        </w:tc>
        <w:tc>
          <w:tcPr>
            <w:tcW w:w="7865" w:type="dxa"/>
            <w:gridSpan w:val="3"/>
          </w:tcPr>
          <w:p w:rsidR="00C8278F" w:rsidRPr="00051297" w:rsidRDefault="00C8278F" w:rsidP="00F422BD">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F422BD">
        <w:trPr>
          <w:jc w:val="center"/>
        </w:trPr>
        <w:tc>
          <w:tcPr>
            <w:tcW w:w="1350" w:type="dxa"/>
            <w:tcBorders>
              <w:top w:val="nil"/>
              <w:left w:val="nil"/>
              <w:bottom w:val="nil"/>
              <w:right w:val="nil"/>
            </w:tcBorders>
            <w:vAlign w:val="center"/>
          </w:tcPr>
          <w:p w:rsidR="00C8278F" w:rsidRPr="00051297" w:rsidRDefault="00C8278F" w:rsidP="00F422BD">
            <w:pPr>
              <w:jc w:val="both"/>
              <w:rPr>
                <w:sz w:val="20"/>
                <w:szCs w:val="20"/>
              </w:rPr>
            </w:pPr>
          </w:p>
        </w:tc>
        <w:tc>
          <w:tcPr>
            <w:tcW w:w="1560" w:type="dxa"/>
            <w:tcBorders>
              <w:top w:val="nil"/>
              <w:left w:val="nil"/>
              <w:bottom w:val="nil"/>
              <w:right w:val="nil"/>
            </w:tcBorders>
            <w:vAlign w:val="center"/>
          </w:tcPr>
          <w:p w:rsidR="00C8278F" w:rsidRPr="00051297" w:rsidRDefault="00C8278F" w:rsidP="00F422BD">
            <w:pPr>
              <w:jc w:val="both"/>
              <w:rPr>
                <w:sz w:val="20"/>
                <w:szCs w:val="20"/>
              </w:rPr>
            </w:pPr>
          </w:p>
        </w:tc>
        <w:tc>
          <w:tcPr>
            <w:tcW w:w="1699" w:type="dxa"/>
            <w:tcBorders>
              <w:top w:val="nil"/>
              <w:left w:val="nil"/>
              <w:bottom w:val="nil"/>
              <w:right w:val="nil"/>
            </w:tcBorders>
            <w:vAlign w:val="center"/>
          </w:tcPr>
          <w:p w:rsidR="00C8278F" w:rsidRPr="00051297" w:rsidRDefault="00C8278F" w:rsidP="00F422BD">
            <w:pPr>
              <w:jc w:val="both"/>
              <w:rPr>
                <w:sz w:val="20"/>
                <w:szCs w:val="20"/>
              </w:rPr>
            </w:pPr>
          </w:p>
        </w:tc>
        <w:tc>
          <w:tcPr>
            <w:tcW w:w="4606" w:type="dxa"/>
            <w:tcBorders>
              <w:top w:val="nil"/>
              <w:left w:val="nil"/>
              <w:bottom w:val="nil"/>
              <w:right w:val="nil"/>
            </w:tcBorders>
            <w:vAlign w:val="center"/>
          </w:tcPr>
          <w:p w:rsidR="00C8278F" w:rsidRPr="00051297" w:rsidRDefault="00C8278F" w:rsidP="00F422BD">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r w:rsidR="008F7D13">
        <w:rPr>
          <w:rFonts w:ascii="Times New Roman" w:hAnsi="Times New Roman"/>
          <w:lang w:val="tr-TR"/>
        </w:rPr>
        <w:t>belgeler</w:t>
      </w:r>
      <w:r w:rsidRPr="00051297">
        <w:rPr>
          <w:rFonts w:ascii="Times New Roman" w:hAnsi="Times New Roman"/>
          <w:lang w:val="tr-TR"/>
        </w:rPr>
        <w:t xml:space="preserve"> 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Sözleşme Makamı Yetkilisi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Adı SOYADI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Görevi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5EB" w:rsidRDefault="00FC25EB" w:rsidP="00C8278F">
      <w:r>
        <w:separator/>
      </w:r>
    </w:p>
  </w:endnote>
  <w:endnote w:type="continuationSeparator" w:id="0">
    <w:p w:rsidR="00FC25EB" w:rsidRDefault="00FC25EB"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5EB" w:rsidRDefault="00FC25EB" w:rsidP="00C8278F">
      <w:r>
        <w:separator/>
      </w:r>
    </w:p>
  </w:footnote>
  <w:footnote w:type="continuationSeparator" w:id="0">
    <w:p w:rsidR="00FC25EB" w:rsidRDefault="00FC25EB" w:rsidP="00C8278F">
      <w:r>
        <w:continuationSeparator/>
      </w:r>
    </w:p>
  </w:footnote>
  <w:footnote w:id="1">
    <w:p w:rsidR="00F422BD" w:rsidRPr="007810F1" w:rsidRDefault="00F422BD"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F422BD" w:rsidRPr="007810F1" w:rsidRDefault="00F422BD"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F422BD" w:rsidRDefault="00F422BD"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F422BD" w:rsidRPr="00E96F52" w:rsidRDefault="00F422BD"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F422BD" w:rsidRDefault="00F422BD"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F2BF8"/>
    <w:rsid w:val="000F43A4"/>
    <w:rsid w:val="004D3843"/>
    <w:rsid w:val="00750BB6"/>
    <w:rsid w:val="008F7D13"/>
    <w:rsid w:val="009042CB"/>
    <w:rsid w:val="00957F2A"/>
    <w:rsid w:val="009629E5"/>
    <w:rsid w:val="00A14664"/>
    <w:rsid w:val="00B149EE"/>
    <w:rsid w:val="00BA49DC"/>
    <w:rsid w:val="00C8278F"/>
    <w:rsid w:val="00D47CD3"/>
    <w:rsid w:val="00D52F4B"/>
    <w:rsid w:val="00DF4D9D"/>
    <w:rsid w:val="00E7630F"/>
    <w:rsid w:val="00F13691"/>
    <w:rsid w:val="00F422BD"/>
    <w:rsid w:val="00FC25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1882</Words>
  <Characters>10733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EKREM</cp:lastModifiedBy>
  <cp:revision>2</cp:revision>
  <dcterms:created xsi:type="dcterms:W3CDTF">2020-02-27T06:08:00Z</dcterms:created>
  <dcterms:modified xsi:type="dcterms:W3CDTF">2020-02-27T06:08:00Z</dcterms:modified>
</cp:coreProperties>
</file>